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  <w:r w:rsidRPr="00C82419">
        <w:rPr>
          <w:noProof/>
        </w:rPr>
        <w:drawing>
          <wp:anchor distT="0" distB="0" distL="114300" distR="114300" simplePos="0" relativeHeight="251658240" behindDoc="0" locked="0" layoutInCell="1" allowOverlap="1" wp14:anchorId="4BA86849" wp14:editId="16B59728">
            <wp:simplePos x="0" y="0"/>
            <wp:positionH relativeFrom="margin">
              <wp:posOffset>387350</wp:posOffset>
            </wp:positionH>
            <wp:positionV relativeFrom="paragraph">
              <wp:posOffset>74930</wp:posOffset>
            </wp:positionV>
            <wp:extent cx="6166525" cy="8077627"/>
            <wp:effectExtent l="0" t="0" r="5715" b="0"/>
            <wp:wrapNone/>
            <wp:docPr id="1" name="Рисунок 1" descr="C:\Users\User\Downloads\изображение_viber_2023-12-11_16-37-09-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зображение_viber_2023-12-11_16-37-09-4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7" t="6568" b="9152"/>
                    <a:stretch/>
                  </pic:blipFill>
                  <pic:spPr bwMode="auto">
                    <a:xfrm>
                      <a:off x="0" y="0"/>
                      <a:ext cx="6166525" cy="807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  <w:bookmarkStart w:id="0" w:name="_GoBack"/>
      <w:bookmarkEnd w:id="0"/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C82419" w:rsidRDefault="00C82419" w:rsidP="00AA6014">
      <w:pPr>
        <w:widowControl w:val="0"/>
        <w:shd w:val="clear" w:color="auto" w:fill="FFFFFF"/>
        <w:spacing w:line="276" w:lineRule="auto"/>
        <w:ind w:left="-567" w:right="414"/>
        <w:jc w:val="both"/>
      </w:pPr>
    </w:p>
    <w:p w:rsidR="00AA6014" w:rsidRDefault="00AA6014" w:rsidP="00AA6014">
      <w:pPr>
        <w:widowControl w:val="0"/>
        <w:shd w:val="clear" w:color="auto" w:fill="FFFFFF"/>
        <w:spacing w:line="276" w:lineRule="auto"/>
        <w:ind w:left="-567" w:right="414"/>
        <w:jc w:val="both"/>
      </w:pPr>
      <w:r>
        <w:t xml:space="preserve">                     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left="-567" w:right="414" w:firstLine="1276"/>
        <w:jc w:val="both"/>
      </w:pPr>
      <w:r w:rsidRPr="00182DC3">
        <w:lastRenderedPageBreak/>
        <w:t>Стиль одежды – деловой, классический.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 классического покроя черного, синего или темно-синего цветов, пиджак в цвет брюкам, туфли. Допускается ношение вместо пиджака жилета или кардигана того же цвета. В зимний период во время низкого температурного режима разрешается надевать свитер (по необходимости). В весенний и осенний сезон допускается отсутствие пиджака при условии сохранения однотонной сорочки.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Девушки 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 строгого покроя черного, синего или темно-синего цветов: костюм, жилет, юбка, сарафан, блузка, водолазка, туфли не на высоком каблуке (не более 5 см.). В зимний период во время низкого температурного режима разрешается надевать свитер (по необходимости).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 xml:space="preserve">2.3.3. Спортивная форма: 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 культурой и спортом и включает: однотонную футболку, спортивное трико (костюм), кроссовки.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 занятий.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 режим нарушен), футболка, спортивное трико, шорты, спортивная обувь с нескользкой</w:t>
      </w:r>
      <w:r>
        <w:t xml:space="preserve"> белой</w:t>
      </w:r>
      <w:r w:rsidRPr="00182DC3">
        <w:t xml:space="preserve"> подошвой.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 школьной формы для обучающихся 1-11 классов: однотонные, спокойные тона (блузка – белого цвета, пиджак и брюки черного, синего или темно-синего цвета), без надписей и рисунков.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 из драгоценных металлов.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классов. Рекомендован: маникюр гигиенический, бесцветный. Запрещен: декоративный маникюр; декоративный маникюр с дизайном в ярких тонах (рисунки, стразы); вечерние варианты макияжа с использованием ярких, насыщенных цветов.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 кулоны, кольца, серьги.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 количества учебников, тетрадей, школьных принадлежностей.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 молодежных объединений.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 Сменная обувь должна быть чистой, выдержанной в деловом стиле.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 нормам.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 свои</w:t>
      </w:r>
      <w:r>
        <w:t>м</w:t>
      </w:r>
      <w:r w:rsidRPr="00182DC3">
        <w:t xml:space="preserve"> воспитанникам, выдерживать деловой стиль в своей повседневной одежде.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 варианты одежды и обуви: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спортивная одежда (спортивный костюм или его детали), спортивная обувь (в том числе для экстремальных видов спорта и развлечений);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>- одежда для активного отдыха (шорты, толстовки, майки и футболки с символикой и т.п.);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пляжная одежда;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одежда бельевого, джинсового стиля;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прозрачные платья, юбки и блузки, в том числе одежда с прозрачными вставками;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декольтированные платья и блузки;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мини-юбки (длина юбки выше 10 см от колена);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слишком короткие блузки, открывающие часть живота или спины;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одежда из кожи (кожзаменителя), плащевой ткани;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сильно облегающие (обтягивающие) фигуру брюки, платья, юбки;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туфли на высокой платформе, на чрезмерно высоком каблуке, допустимая высота каблука для девушек не более 5 см; 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спортивная обувь (в </w:t>
      </w:r>
      <w:proofErr w:type="spellStart"/>
      <w:r w:rsidRPr="00182DC3">
        <w:t>т.ч</w:t>
      </w:r>
      <w:proofErr w:type="spellEnd"/>
      <w:r w:rsidRPr="00182DC3">
        <w:t>. для экстремальных видов спорта и развлечений);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пляжная обувь (шлепанцы и тапочки);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массивная обувь на высокой платформе;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в одежде и обуви не должны присутствовать очень яркие цвета, блестящие нити и вызывающие экстравагантные детали, привлекающие пристальное внимание;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запрещаются экстравагантные стрижки и прически, окрашивание волос в яркие, неестественные оттенки;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запрещены вечерние варианты макияжа с использованием ярких, насыщенных цветов;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запрещено использовать в качестве деталей одежды массивные броши, кулоны, кольца, серьги;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запрещен пирсинг, а также аксессуары с символикой асоциальных неформальных молодежных объединений, пропагандирующих </w:t>
      </w:r>
      <w:proofErr w:type="spellStart"/>
      <w:r w:rsidRPr="00182DC3">
        <w:t>психоактивные</w:t>
      </w:r>
      <w:proofErr w:type="spellEnd"/>
      <w:r w:rsidRPr="00182DC3">
        <w:t xml:space="preserve"> вещества и противоправное поведение.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 Одежда должна быть обязательно чистой, свежей, выглаженной. Бережно относиться к форме других обучающихся школы.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 форме.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 к дисциплинарной ответственности.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lastRenderedPageBreak/>
        <w:t>4. Обязанности и права родителей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4.1. Обеспечить обучающихся школьной формой согласно условиям настоящего Положения до начала учебного года.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 его в школу в соответствии с требованиями данного Положения.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4.3. Следить за состоянием школьной формы своего ребенка, то есть своевременно ее стирать по мере загрязнения.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 объясняет тем, что она постирана и не высохла.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 под роспись.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 обучающимися своего класса школьной формы и второй обуви перед началом учебных занятий.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 о факте отсутствия школьной формы у обучающегося.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5.4. Действовать в рамках своей компетенции и на основании должностной инструкции.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>
        <w:t>образовательной организации</w:t>
      </w:r>
      <w:r w:rsidRPr="00182DC3">
        <w:t xml:space="preserve">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AA6014" w:rsidRPr="00182DC3" w:rsidRDefault="00AA6014" w:rsidP="00AA6014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p w:rsidR="00325713" w:rsidRDefault="00325713"/>
    <w:sectPr w:rsidR="00325713" w:rsidSect="00C82419">
      <w:pgSz w:w="12240" w:h="15840"/>
      <w:pgMar w:top="1440" w:right="90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4"/>
    <w:rsid w:val="00280A92"/>
    <w:rsid w:val="00325713"/>
    <w:rsid w:val="00AA6014"/>
    <w:rsid w:val="00C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E7B8"/>
  <w15:chartTrackingRefBased/>
  <w15:docId w15:val="{9A592F28-0C4D-4482-9674-928842F7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AA6014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2023-12-12T06:23:00Z</dcterms:created>
  <dcterms:modified xsi:type="dcterms:W3CDTF">2023-12-12T06:24:00Z</dcterms:modified>
</cp:coreProperties>
</file>